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4182A">
      <w:pPr>
        <w:rPr>
          <w:rFonts w:hint="eastAsia" w:eastAsiaTheme="minorEastAsia"/>
          <w:lang w:eastAsia="zh-CN"/>
        </w:rPr>
      </w:pPr>
    </w:p>
    <w:p w14:paraId="7A0D2186"/>
    <w:p w14:paraId="1E66CD0A"/>
    <w:p w14:paraId="12615E28"/>
    <w:p w14:paraId="4F5446E8">
      <w:pPr>
        <w:bidi w:val="0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供应商准入</w:t>
      </w:r>
    </w:p>
    <w:p w14:paraId="1A28E2BE">
      <w:pPr>
        <w:bidi w:val="0"/>
        <w:jc w:val="center"/>
        <w:rPr>
          <w:rFonts w:hint="eastAsia"/>
          <w:b/>
          <w:bCs/>
          <w:sz w:val="52"/>
          <w:szCs w:val="52"/>
        </w:rPr>
      </w:pPr>
    </w:p>
    <w:p w14:paraId="5E3092A4">
      <w:pPr>
        <w:bidi w:val="0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申</w:t>
      </w:r>
    </w:p>
    <w:p w14:paraId="1388600C">
      <w:pPr>
        <w:bidi w:val="0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请</w:t>
      </w:r>
    </w:p>
    <w:p w14:paraId="6ACEF1A2">
      <w:pPr>
        <w:bidi w:val="0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文</w:t>
      </w:r>
    </w:p>
    <w:p w14:paraId="3B3F0547">
      <w:pPr>
        <w:bidi w:val="0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件</w:t>
      </w:r>
    </w:p>
    <w:p w14:paraId="7EBFF525">
      <w:pPr>
        <w:bidi w:val="0"/>
        <w:jc w:val="center"/>
        <w:rPr>
          <w:b/>
          <w:bCs/>
          <w:sz w:val="48"/>
          <w:szCs w:val="48"/>
        </w:rPr>
      </w:pPr>
    </w:p>
    <w:p w14:paraId="4DDE9370">
      <w:pPr>
        <w:bidi w:val="0"/>
        <w:rPr>
          <w:rFonts w:hint="eastAsia"/>
          <w:lang w:eastAsia="zh-CN"/>
        </w:rPr>
      </w:pPr>
    </w:p>
    <w:p w14:paraId="6E8F6AA5">
      <w:pPr>
        <w:bidi w:val="0"/>
        <w:rPr>
          <w:rFonts w:hint="eastAsia"/>
          <w:lang w:eastAsia="zh-CN"/>
        </w:rPr>
      </w:pPr>
    </w:p>
    <w:p w14:paraId="64BE1C01">
      <w:pPr>
        <w:bidi w:val="0"/>
        <w:rPr>
          <w:rFonts w:hint="eastAsia"/>
          <w:lang w:eastAsia="zh-CN"/>
        </w:rPr>
      </w:pPr>
    </w:p>
    <w:p w14:paraId="5FB41FCF">
      <w:pPr>
        <w:bidi w:val="0"/>
        <w:rPr>
          <w:rFonts w:hint="eastAsia"/>
          <w:lang w:eastAsia="zh-CN"/>
        </w:rPr>
      </w:pPr>
    </w:p>
    <w:p w14:paraId="30B383B0">
      <w:pPr>
        <w:bidi w:val="0"/>
        <w:rPr>
          <w:rFonts w:hint="eastAsia"/>
          <w:lang w:eastAsia="zh-CN"/>
        </w:rPr>
      </w:pPr>
    </w:p>
    <w:p w14:paraId="15BE2A1B">
      <w:pPr>
        <w:bidi w:val="0"/>
        <w:rPr>
          <w:rFonts w:hint="eastAsia"/>
          <w:lang w:eastAsia="zh-CN"/>
        </w:rPr>
      </w:pPr>
    </w:p>
    <w:p w14:paraId="743BEB95">
      <w:pPr>
        <w:rPr>
          <w:sz w:val="24"/>
          <w:szCs w:val="24"/>
        </w:rPr>
      </w:pPr>
    </w:p>
    <w:p w14:paraId="10C04D76">
      <w:pPr>
        <w:rPr>
          <w:sz w:val="24"/>
          <w:szCs w:val="24"/>
        </w:rPr>
      </w:pPr>
    </w:p>
    <w:p w14:paraId="7B503E76">
      <w:pPr>
        <w:rPr>
          <w:sz w:val="24"/>
          <w:szCs w:val="24"/>
        </w:rPr>
      </w:pPr>
    </w:p>
    <w:p w14:paraId="6CD68BE9">
      <w:pPr>
        <w:rPr>
          <w:sz w:val="24"/>
          <w:szCs w:val="24"/>
        </w:rPr>
      </w:pPr>
    </w:p>
    <w:p w14:paraId="2E21708F">
      <w:pPr>
        <w:rPr>
          <w:sz w:val="24"/>
          <w:szCs w:val="24"/>
        </w:rPr>
      </w:pPr>
    </w:p>
    <w:p w14:paraId="2CD753CF">
      <w:pPr>
        <w:spacing w:before="166" w:line="393" w:lineRule="auto"/>
        <w:ind w:left="0" w:leftChars="0" w:right="1360" w:rightChars="0" w:firstLine="0" w:firstLineChars="0"/>
        <w:jc w:val="center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  XX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公司</w:t>
      </w:r>
    </w:p>
    <w:p w14:paraId="384B6C1C">
      <w:pPr>
        <w:spacing w:before="166" w:line="393" w:lineRule="auto"/>
        <w:ind w:left="0" w:leftChars="0" w:right="1360" w:rightChars="0" w:firstLine="0" w:firstLineChars="0"/>
        <w:jc w:val="center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 xml:space="preserve"> 月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 xml:space="preserve"> 日</w:t>
      </w:r>
    </w:p>
    <w:p w14:paraId="0F4B68EA">
      <w:pPr>
        <w:spacing w:before="166" w:line="393" w:lineRule="auto"/>
        <w:ind w:left="0" w:leftChars="0" w:right="1360" w:rightChars="0" w:firstLine="0" w:firstLineChars="0"/>
        <w:jc w:val="center"/>
        <w:outlineLvl w:val="9"/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</w:pPr>
    </w:p>
    <w:p w14:paraId="25A20A9C">
      <w:pPr>
        <w:spacing w:before="166" w:line="393" w:lineRule="auto"/>
        <w:ind w:left="0" w:leftChars="0" w:right="1360" w:rightChars="0" w:firstLine="0" w:firstLineChars="0"/>
        <w:jc w:val="center"/>
        <w:outlineLvl w:val="9"/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 xml:space="preserve"> </w:t>
      </w:r>
      <w:r>
        <w:br w:type="page"/>
      </w:r>
    </w:p>
    <w:p w14:paraId="01E67734">
      <w:pPr>
        <w:pStyle w:val="7"/>
        <w:tabs>
          <w:tab w:val="right" w:leader="dot" w:pos="9412"/>
        </w:tabs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申请文件目录</w:t>
      </w:r>
    </w:p>
    <w:p w14:paraId="18DA6D15">
      <w:pPr>
        <w:pStyle w:val="7"/>
        <w:tabs>
          <w:tab w:val="right" w:leader="dot" w:pos="9412"/>
        </w:tabs>
      </w:pPr>
      <w:r>
        <w:rPr>
          <w:rFonts w:hint="eastAsia"/>
          <w:sz w:val="30"/>
          <w:szCs w:val="30"/>
          <w:lang w:val="en-US" w:eastAsia="zh-CN"/>
        </w:rPr>
        <w:fldChar w:fldCharType="begin"/>
      </w:r>
      <w:r>
        <w:rPr>
          <w:rFonts w:hint="eastAsia"/>
          <w:sz w:val="30"/>
          <w:szCs w:val="30"/>
          <w:lang w:val="en-US" w:eastAsia="zh-CN"/>
        </w:rPr>
        <w:instrText xml:space="preserve">TOC \o "1-3" \h \u </w:instrText>
      </w:r>
      <w:r>
        <w:rPr>
          <w:rFonts w:hint="eastAsia"/>
          <w:sz w:val="30"/>
          <w:szCs w:val="30"/>
          <w:lang w:val="en-US" w:eastAsia="zh-CN"/>
        </w:rPr>
        <w:fldChar w:fldCharType="separate"/>
      </w:r>
      <w:r>
        <w:rPr>
          <w:rFonts w:hint="eastAsia"/>
          <w:szCs w:val="30"/>
          <w:lang w:val="en-US" w:eastAsia="zh-CN"/>
        </w:rPr>
        <w:fldChar w:fldCharType="begin"/>
      </w:r>
      <w:r>
        <w:rPr>
          <w:rFonts w:hint="eastAsia"/>
          <w:szCs w:val="30"/>
          <w:lang w:val="en-US" w:eastAsia="zh-CN"/>
        </w:rPr>
        <w:instrText xml:space="preserve"> HYPERLINK \l _Toc17147 </w:instrText>
      </w:r>
      <w:r>
        <w:rPr>
          <w:rFonts w:hint="eastAsia"/>
          <w:szCs w:val="30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Cs w:val="28"/>
        </w:rPr>
        <w:t>营业执照（副本</w:t>
      </w:r>
      <w:r>
        <w:rPr>
          <w:rFonts w:hint="eastAsia" w:ascii="宋体" w:hAnsi="宋体" w:eastAsia="宋体" w:cs="宋体"/>
          <w:szCs w:val="28"/>
          <w:lang w:eastAsia="zh-CN"/>
        </w:rPr>
        <w:t>）</w:t>
      </w:r>
      <w:r>
        <w:rPr>
          <w:rFonts w:hint="eastAsia" w:ascii="宋体" w:hAnsi="宋体" w:eastAsia="宋体" w:cs="宋体"/>
          <w:szCs w:val="28"/>
          <w:lang w:val="en-US" w:eastAsia="zh-CN"/>
        </w:rPr>
        <w:t>（必须提供）</w:t>
      </w:r>
      <w:r>
        <w:tab/>
      </w:r>
      <w:r>
        <w:fldChar w:fldCharType="begin"/>
      </w:r>
      <w:r>
        <w:instrText xml:space="preserve"> PAGEREF _Toc17147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  <w:szCs w:val="30"/>
          <w:lang w:val="en-US" w:eastAsia="zh-CN"/>
        </w:rPr>
        <w:fldChar w:fldCharType="end"/>
      </w:r>
    </w:p>
    <w:p w14:paraId="275C4486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_Toc28434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  <w:lang w:val="en-US" w:eastAsia="zh-CN"/>
        </w:rPr>
        <w:t>二、法定代表人证明（必须提供）</w:t>
      </w:r>
      <w:r>
        <w:tab/>
      </w:r>
      <w:r>
        <w:fldChar w:fldCharType="begin"/>
      </w:r>
      <w:r>
        <w:instrText xml:space="preserve"> PAGEREF _Toc28434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09E7C1BD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_Toc5977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</w:rPr>
        <w:t>三、 代理人授权书</w:t>
      </w:r>
      <w:r>
        <w:tab/>
      </w:r>
      <w:r>
        <w:fldChar w:fldCharType="begin"/>
      </w:r>
      <w:r>
        <w:instrText xml:space="preserve"> PAGEREF _Toc5977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54EB4F14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_Toc3278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</w:rPr>
        <w:t>四、 开户许可证或基本存款账户信息</w:t>
      </w:r>
      <w:r>
        <w:rPr>
          <w:rFonts w:hint="eastAsia" w:ascii="宋体" w:hAnsi="宋体" w:eastAsia="宋体" w:cs="宋体"/>
          <w:szCs w:val="28"/>
          <w:lang w:val="en-US" w:eastAsia="zh-CN"/>
        </w:rPr>
        <w:t>（必须提供）</w:t>
      </w:r>
      <w:r>
        <w:tab/>
      </w:r>
      <w:r>
        <w:fldChar w:fldCharType="begin"/>
      </w:r>
      <w:r>
        <w:instrText xml:space="preserve"> PAGEREF _Toc3278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5DF37948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_Toc17855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  <w:lang w:val="en-US" w:eastAsia="zh-CN"/>
        </w:rPr>
        <w:t>五、 收款/</w:t>
      </w:r>
      <w:r>
        <w:rPr>
          <w:rFonts w:hint="eastAsia" w:ascii="宋体" w:hAnsi="宋体" w:eastAsia="宋体" w:cs="宋体"/>
          <w:szCs w:val="28"/>
        </w:rPr>
        <w:t>发票开票信息</w:t>
      </w:r>
      <w:r>
        <w:rPr>
          <w:rFonts w:hint="eastAsia" w:ascii="宋体" w:hAnsi="宋体" w:eastAsia="宋体" w:cs="宋体"/>
          <w:szCs w:val="28"/>
          <w:lang w:val="en-US" w:eastAsia="zh-CN"/>
        </w:rPr>
        <w:t>（必须提供）</w:t>
      </w:r>
      <w:r>
        <w:tab/>
      </w:r>
      <w:r>
        <w:fldChar w:fldCharType="begin"/>
      </w:r>
      <w:r>
        <w:instrText xml:space="preserve"> PAGEREF _Toc17855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1344857D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_Toc25202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  <w:lang w:val="en-US" w:eastAsia="zh-CN"/>
        </w:rPr>
        <w:t>六、 企业资质证书（专业承包、劳务分包供应商必须提供）</w:t>
      </w:r>
      <w:r>
        <w:tab/>
      </w:r>
      <w:r>
        <w:fldChar w:fldCharType="begin"/>
      </w:r>
      <w:r>
        <w:instrText xml:space="preserve"> PAGEREF _Toc25202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4F5F4DD4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_Toc15224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  <w:lang w:val="en-US" w:eastAsia="zh-CN"/>
        </w:rPr>
        <w:t>七、 安全生产许可证（专业承包、劳务分包供应商必须提供）</w:t>
      </w:r>
      <w:r>
        <w:tab/>
      </w:r>
      <w:r>
        <w:fldChar w:fldCharType="begin"/>
      </w:r>
      <w:r>
        <w:instrText xml:space="preserve"> PAGEREF _Toc15224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1B663E34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_Toc20984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  <w:lang w:val="en-US" w:eastAsia="zh-CN"/>
        </w:rPr>
        <w:t>九、 员工意外保险证明</w:t>
      </w:r>
      <w:r>
        <w:tab/>
      </w:r>
      <w:r>
        <w:fldChar w:fldCharType="begin"/>
      </w:r>
      <w:r>
        <w:instrText xml:space="preserve"> PAGEREF _Toc20984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122FA0D7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_Toc23791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  <w:lang w:val="en-US" w:eastAsia="zh-CN"/>
        </w:rPr>
        <w:t>十、 近半年税收完税证明</w:t>
      </w:r>
      <w:r>
        <w:tab/>
      </w:r>
      <w:r>
        <w:fldChar w:fldCharType="begin"/>
      </w:r>
      <w:r>
        <w:instrText xml:space="preserve"> PAGEREF _Toc23791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582C9812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_Toc30486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  <w:lang w:val="en-US" w:eastAsia="zh-CN"/>
        </w:rPr>
        <w:t>十一、 企业无违法违规记录承诺书（必须提供）</w:t>
      </w:r>
      <w:r>
        <w:tab/>
      </w:r>
      <w:r>
        <w:fldChar w:fldCharType="begin"/>
      </w:r>
      <w:r>
        <w:instrText xml:space="preserve"> PAGEREF _Toc30486 \h </w:instrText>
      </w:r>
      <w:r>
        <w:fldChar w:fldCharType="separate"/>
      </w:r>
      <w:r>
        <w:t>12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53917347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_Toc17453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  <w:lang w:val="en-US" w:eastAsia="zh-CN"/>
        </w:rPr>
        <w:t>十二、 企业安全生产承诺书（专业承包、劳务分包供应商必须提供）</w:t>
      </w:r>
      <w:r>
        <w:tab/>
      </w:r>
      <w:r>
        <w:fldChar w:fldCharType="begin"/>
      </w:r>
      <w:r>
        <w:instrText xml:space="preserve"> PAGEREF _Toc17453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360A850C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_Toc25648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  <w:lang w:val="en-US" w:eastAsia="zh-CN"/>
        </w:rPr>
        <w:t>十三、 廉洁诚信承诺书（必须提供）</w:t>
      </w:r>
      <w:r>
        <w:tab/>
      </w:r>
      <w:r>
        <w:fldChar w:fldCharType="begin"/>
      </w:r>
      <w:r>
        <w:instrText xml:space="preserve"> PAGEREF _Toc25648 \h </w:instrText>
      </w:r>
      <w:r>
        <w:fldChar w:fldCharType="separate"/>
      </w:r>
      <w:r>
        <w:t>14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662841F2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_Toc8323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  <w:lang w:val="en-US" w:eastAsia="zh-CN"/>
        </w:rPr>
        <w:t>十四、 国家企业信用查询报告或信用中国查询报告（必须提供）</w:t>
      </w:r>
      <w:r>
        <w:tab/>
      </w:r>
      <w:r>
        <w:fldChar w:fldCharType="begin"/>
      </w:r>
      <w:r>
        <w:instrText xml:space="preserve"> PAGEREF _Toc8323 \h </w:instrText>
      </w:r>
      <w:r>
        <w:fldChar w:fldCharType="separate"/>
      </w:r>
      <w:r>
        <w:t>15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42CB4241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_Toc16359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  <w:lang w:val="en-US" w:eastAsia="zh-CN"/>
        </w:rPr>
        <w:t>十五、 公司人员社保证明</w:t>
      </w:r>
      <w:r>
        <w:tab/>
      </w:r>
      <w:r>
        <w:fldChar w:fldCharType="begin"/>
      </w:r>
      <w:r>
        <w:instrText xml:space="preserve"> PAGEREF _Toc16359 \h </w:instrText>
      </w:r>
      <w:r>
        <w:fldChar w:fldCharType="separate"/>
      </w:r>
      <w:r>
        <w:t>16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1F811C33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_Toc10325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  <w:lang w:val="en-US" w:eastAsia="zh-CN"/>
        </w:rPr>
        <w:t>十六、 业绩汇总表及合同复印件</w:t>
      </w:r>
      <w:r>
        <w:tab/>
      </w:r>
      <w:r>
        <w:fldChar w:fldCharType="begin"/>
      </w:r>
      <w:r>
        <w:instrText xml:space="preserve"> PAGEREF _Toc10325 \h </w:instrText>
      </w:r>
      <w:r>
        <w:fldChar w:fldCharType="separate"/>
      </w:r>
      <w:r>
        <w:t>17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174BBD46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_Toc4145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  <w:lang w:val="en-US" w:eastAsia="zh-CN"/>
        </w:rPr>
        <w:t>十七、 品牌授权书证明</w:t>
      </w:r>
      <w:r>
        <w:tab/>
      </w:r>
      <w:r>
        <w:fldChar w:fldCharType="begin"/>
      </w:r>
      <w:r>
        <w:instrText xml:space="preserve"> PAGEREF _Toc4145 \h </w:instrText>
      </w:r>
      <w:r>
        <w:fldChar w:fldCharType="separate"/>
      </w:r>
      <w:r>
        <w:t>18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5914A66D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_Toc22105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Cs w:val="28"/>
          <w:lang w:val="en-US" w:eastAsia="zh-CN"/>
        </w:rPr>
        <w:t>十七、</w:t>
      </w:r>
      <w:r>
        <w:rPr>
          <w:rFonts w:hint="eastAsia" w:ascii="宋体" w:hAnsi="宋体" w:eastAsia="宋体" w:cs="宋体"/>
          <w:bCs/>
          <w:szCs w:val="28"/>
          <w:lang w:val="en-US" w:eastAsia="zh-CN"/>
        </w:rPr>
        <w:t>质量检测报告</w:t>
      </w:r>
      <w:r>
        <w:tab/>
      </w:r>
      <w:r>
        <w:fldChar w:fldCharType="begin"/>
      </w:r>
      <w:r>
        <w:instrText xml:space="preserve"> PAGEREF _Toc22105 \h </w:instrText>
      </w:r>
      <w:r>
        <w:fldChar w:fldCharType="separate"/>
      </w:r>
      <w:r>
        <w:t>19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48159AF1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_Toc10012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zCs w:val="28"/>
          <w:lang w:val="en-US" w:eastAsia="zh-CN"/>
        </w:rPr>
        <w:t>十八、</w:t>
      </w:r>
      <w:r>
        <w:rPr>
          <w:rFonts w:hint="eastAsia" w:ascii="宋体" w:hAnsi="宋体" w:eastAsia="宋体" w:cs="宋体"/>
          <w:szCs w:val="28"/>
          <w:lang w:val="en-US" w:eastAsia="zh-CN"/>
        </w:rPr>
        <w:t>近两年财务报表</w:t>
      </w:r>
      <w:r>
        <w:tab/>
      </w:r>
      <w:r>
        <w:fldChar w:fldCharType="begin"/>
      </w:r>
      <w:r>
        <w:instrText xml:space="preserve"> PAGEREF _Toc10012 \h </w:instrText>
      </w:r>
      <w:r>
        <w:fldChar w:fldCharType="separate"/>
      </w:r>
      <w:r>
        <w:t>20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18F11CE7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_Toc13777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szCs w:val="28"/>
          <w:lang w:val="en-US" w:eastAsia="zh-CN"/>
        </w:rPr>
        <w:t xml:space="preserve">十九、 </w:t>
      </w:r>
      <w:r>
        <w:rPr>
          <w:rFonts w:hint="eastAsia" w:ascii="宋体" w:hAnsi="宋体" w:eastAsia="宋体" w:cs="宋体"/>
          <w:szCs w:val="28"/>
          <w:lang w:val="en-US" w:eastAsia="zh-CN"/>
        </w:rPr>
        <w:t>固定资产产权证或租赁合同</w:t>
      </w:r>
      <w:r>
        <w:tab/>
      </w:r>
      <w:r>
        <w:fldChar w:fldCharType="begin"/>
      </w:r>
      <w:r>
        <w:instrText xml:space="preserve"> PAGEREF _Toc13777 \h </w:instrText>
      </w:r>
      <w:r>
        <w:fldChar w:fldCharType="separate"/>
      </w:r>
      <w:r>
        <w:t>21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02DD862C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_Toc1700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szCs w:val="28"/>
        </w:rPr>
        <w:t xml:space="preserve">二十、 </w:t>
      </w:r>
      <w:r>
        <w:rPr>
          <w:rFonts w:hint="eastAsia"/>
          <w:szCs w:val="28"/>
          <w:lang w:val="en-US" w:eastAsia="zh-CN"/>
        </w:rPr>
        <w:t>企业管理体系认证</w:t>
      </w:r>
      <w:r>
        <w:tab/>
      </w:r>
      <w:r>
        <w:fldChar w:fldCharType="begin"/>
      </w:r>
      <w:r>
        <w:instrText xml:space="preserve"> PAGEREF _Toc1700 \h </w:instrText>
      </w:r>
      <w:r>
        <w:fldChar w:fldCharType="separate"/>
      </w:r>
      <w:r>
        <w:t>22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65CDBFB7">
      <w:pPr>
        <w:pStyle w:val="8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_Toc23940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 xml:space="preserve">1. </w:t>
      </w:r>
      <w:r>
        <w:rPr>
          <w:rFonts w:hint="eastAsia"/>
          <w:lang w:val="en-US" w:eastAsia="zh-CN"/>
        </w:rPr>
        <w:t>质量管理体系认证证书</w:t>
      </w:r>
      <w:r>
        <w:tab/>
      </w:r>
      <w:r>
        <w:fldChar w:fldCharType="begin"/>
      </w:r>
      <w:r>
        <w:instrText xml:space="preserve"> PAGEREF _Toc23940 \h </w:instrText>
      </w:r>
      <w:r>
        <w:fldChar w:fldCharType="separate"/>
      </w:r>
      <w:r>
        <w:t>22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69AD04E1">
      <w:pPr>
        <w:pStyle w:val="8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_Toc31816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 xml:space="preserve">2. </w:t>
      </w:r>
      <w:r>
        <w:rPr>
          <w:rFonts w:hint="eastAsia"/>
          <w:lang w:val="en-US" w:eastAsia="zh-CN"/>
        </w:rPr>
        <w:t>环境管理体系认证证书</w:t>
      </w:r>
      <w:r>
        <w:tab/>
      </w:r>
      <w:r>
        <w:fldChar w:fldCharType="begin"/>
      </w:r>
      <w:r>
        <w:instrText xml:space="preserve"> PAGEREF _Toc31816 \h </w:instrText>
      </w:r>
      <w:r>
        <w:fldChar w:fldCharType="separate"/>
      </w:r>
      <w:r>
        <w:t>22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0B4F30FF">
      <w:pPr>
        <w:pStyle w:val="8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_Toc30591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 xml:space="preserve">3. </w:t>
      </w:r>
      <w:r>
        <w:rPr>
          <w:rFonts w:hint="eastAsia"/>
          <w:lang w:val="en-US" w:eastAsia="zh-CN"/>
        </w:rPr>
        <w:t>职业健康安全管理体系认证证书</w:t>
      </w:r>
      <w:r>
        <w:tab/>
      </w:r>
      <w:r>
        <w:fldChar w:fldCharType="begin"/>
      </w:r>
      <w:r>
        <w:instrText xml:space="preserve"> PAGEREF _Toc30591 \h </w:instrText>
      </w:r>
      <w:r>
        <w:fldChar w:fldCharType="separate"/>
      </w:r>
      <w:r>
        <w:t>22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516A4EA3">
      <w:pPr>
        <w:pStyle w:val="7"/>
        <w:tabs>
          <w:tab w:val="right" w:leader="dot" w:pos="9412"/>
        </w:tabs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\l _Toc31300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szCs w:val="28"/>
          <w:lang w:val="en-US" w:eastAsia="zh-CN"/>
        </w:rPr>
        <w:t>二十一、 其他补充资料</w:t>
      </w:r>
      <w:r>
        <w:tab/>
      </w:r>
      <w:r>
        <w:fldChar w:fldCharType="begin"/>
      </w:r>
      <w:r>
        <w:instrText xml:space="preserve"> PAGEREF _Toc31300 \h </w:instrText>
      </w:r>
      <w:r>
        <w:fldChar w:fldCharType="separate"/>
      </w:r>
      <w:r>
        <w:t>23</w:t>
      </w:r>
      <w:r>
        <w:fldChar w:fldCharType="end"/>
      </w:r>
      <w:r>
        <w:rPr>
          <w:rFonts w:hint="eastAsia"/>
          <w:lang w:val="en-US" w:eastAsia="zh-CN"/>
        </w:rPr>
        <w:fldChar w:fldCharType="end"/>
      </w:r>
    </w:p>
    <w:p w14:paraId="19DED879"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end"/>
      </w:r>
    </w:p>
    <w:p w14:paraId="2CADB46F">
      <w:pPr>
        <w:rPr>
          <w:rFonts w:hint="eastAsia"/>
          <w:szCs w:val="30"/>
          <w:lang w:val="en-US" w:eastAsia="zh-CN"/>
        </w:rPr>
      </w:pPr>
      <w:r>
        <w:rPr>
          <w:rFonts w:hint="eastAsia"/>
          <w:szCs w:val="30"/>
          <w:lang w:val="en-US" w:eastAsia="zh-CN"/>
        </w:rPr>
        <w:br w:type="page"/>
      </w:r>
    </w:p>
    <w:p w14:paraId="2CE72AD3">
      <w:pPr>
        <w:pStyle w:val="2"/>
        <w:bidi w:val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Toc16202"/>
      <w:bookmarkStart w:id="1" w:name="_Toc2830"/>
      <w:bookmarkStart w:id="2" w:name="_Toc17147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营业执照（副本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bookmarkEnd w:id="0"/>
      <w:bookmarkEnd w:id="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（必须提供）</w:t>
      </w:r>
      <w:bookmarkEnd w:id="2"/>
    </w:p>
    <w:p w14:paraId="1BED71DB">
      <w:pPr>
        <w:rPr>
          <w:rFonts w:hint="eastAsia" w:ascii="宋体" w:hAnsi="宋体" w:eastAsia="宋体" w:cs="宋体"/>
          <w:sz w:val="28"/>
          <w:szCs w:val="28"/>
        </w:rPr>
      </w:pPr>
    </w:p>
    <w:p w14:paraId="0B65D3E5">
      <w:pPr>
        <w:rPr>
          <w:rFonts w:hint="eastAsia" w:ascii="宋体" w:hAnsi="宋体" w:eastAsia="宋体" w:cs="宋体"/>
          <w:sz w:val="28"/>
          <w:szCs w:val="28"/>
        </w:rPr>
      </w:pPr>
    </w:p>
    <w:p w14:paraId="2F724F7C">
      <w:pPr>
        <w:rPr>
          <w:rFonts w:hint="eastAsia" w:ascii="宋体" w:hAnsi="宋体" w:eastAsia="宋体" w:cs="宋体"/>
          <w:sz w:val="28"/>
          <w:szCs w:val="28"/>
        </w:rPr>
      </w:pPr>
    </w:p>
    <w:p w14:paraId="25AB23C4">
      <w:pPr>
        <w:rPr>
          <w:rFonts w:hint="eastAsia" w:ascii="宋体" w:hAnsi="宋体" w:eastAsia="宋体" w:cs="宋体"/>
          <w:sz w:val="28"/>
          <w:szCs w:val="28"/>
        </w:rPr>
      </w:pPr>
    </w:p>
    <w:p w14:paraId="4F8CAD54">
      <w:pPr>
        <w:rPr>
          <w:rFonts w:hint="eastAsia" w:ascii="宋体" w:hAnsi="宋体" w:eastAsia="宋体" w:cs="宋体"/>
          <w:sz w:val="28"/>
          <w:szCs w:val="28"/>
        </w:rPr>
      </w:pPr>
    </w:p>
    <w:p w14:paraId="71B969A0">
      <w:pPr>
        <w:rPr>
          <w:rFonts w:hint="eastAsia" w:ascii="宋体" w:hAnsi="宋体" w:eastAsia="宋体" w:cs="宋体"/>
          <w:sz w:val="28"/>
          <w:szCs w:val="28"/>
        </w:rPr>
      </w:pPr>
    </w:p>
    <w:p w14:paraId="7390206E">
      <w:pPr>
        <w:rPr>
          <w:rFonts w:hint="eastAsia" w:ascii="宋体" w:hAnsi="宋体" w:eastAsia="宋体" w:cs="宋体"/>
          <w:sz w:val="28"/>
          <w:szCs w:val="28"/>
        </w:rPr>
      </w:pPr>
    </w:p>
    <w:p w14:paraId="7C8241E8">
      <w:pPr>
        <w:rPr>
          <w:rFonts w:hint="eastAsia" w:ascii="宋体" w:hAnsi="宋体" w:eastAsia="宋体" w:cs="宋体"/>
          <w:sz w:val="28"/>
          <w:szCs w:val="28"/>
        </w:rPr>
      </w:pPr>
    </w:p>
    <w:p w14:paraId="5A8FAA46">
      <w:pPr>
        <w:rPr>
          <w:rFonts w:hint="eastAsia" w:ascii="宋体" w:hAnsi="宋体" w:eastAsia="宋体" w:cs="宋体"/>
          <w:sz w:val="28"/>
          <w:szCs w:val="28"/>
        </w:rPr>
      </w:pPr>
    </w:p>
    <w:p w14:paraId="7B1A34DF">
      <w:pPr>
        <w:rPr>
          <w:rFonts w:hint="eastAsia" w:ascii="宋体" w:hAnsi="宋体" w:eastAsia="宋体" w:cs="宋体"/>
          <w:sz w:val="28"/>
          <w:szCs w:val="28"/>
        </w:rPr>
      </w:pPr>
    </w:p>
    <w:p w14:paraId="1B1FA559">
      <w:pPr>
        <w:rPr>
          <w:rFonts w:hint="eastAsia" w:ascii="宋体" w:hAnsi="宋体" w:eastAsia="宋体" w:cs="宋体"/>
          <w:sz w:val="28"/>
          <w:szCs w:val="28"/>
        </w:rPr>
      </w:pPr>
    </w:p>
    <w:p w14:paraId="6E988D0B">
      <w:pPr>
        <w:rPr>
          <w:rFonts w:hint="eastAsia" w:ascii="宋体" w:hAnsi="宋体" w:eastAsia="宋体" w:cs="宋体"/>
          <w:sz w:val="28"/>
          <w:szCs w:val="28"/>
        </w:rPr>
      </w:pPr>
    </w:p>
    <w:p w14:paraId="772A02A4">
      <w:pPr>
        <w:rPr>
          <w:rFonts w:hint="eastAsia" w:ascii="宋体" w:hAnsi="宋体" w:eastAsia="宋体" w:cs="宋体"/>
          <w:sz w:val="28"/>
          <w:szCs w:val="28"/>
        </w:rPr>
      </w:pPr>
    </w:p>
    <w:p w14:paraId="59D06AC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6B6F9DC4">
      <w:pPr>
        <w:pStyle w:val="2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3" w:name="_Toc8825"/>
      <w:bookmarkStart w:id="4" w:name="_Toc350"/>
      <w:bookmarkStart w:id="5" w:name="_Toc28434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二、法定代表人证明</w:t>
      </w:r>
      <w:bookmarkEnd w:id="3"/>
      <w:bookmarkEnd w:id="4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（必须提供）</w:t>
      </w:r>
      <w:bookmarkEnd w:id="5"/>
    </w:p>
    <w:p w14:paraId="6DA56CC5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AF2426D">
      <w:pPr>
        <w:spacing w:line="560" w:lineRule="exact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同志在我单位任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职务，是我单位法定代表人，身份证号为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，特此证明。</w:t>
      </w:r>
    </w:p>
    <w:p w14:paraId="527D1563">
      <w:pPr>
        <w:spacing w:line="560" w:lineRule="exact"/>
        <w:ind w:firstLine="627" w:firstLineChars="224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1180E00">
      <w:pPr>
        <w:spacing w:line="560" w:lineRule="exact"/>
        <w:ind w:firstLine="5801" w:firstLineChars="207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（单位盖章） </w:t>
      </w:r>
    </w:p>
    <w:p w14:paraId="6BE030E8">
      <w:pPr>
        <w:spacing w:line="560" w:lineRule="exact"/>
        <w:ind w:firstLine="627" w:firstLineChars="224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  年   月   日</w:t>
      </w:r>
    </w:p>
    <w:p w14:paraId="080F9936">
      <w:pPr>
        <w:spacing w:line="56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单位通信地址：                                </w:t>
      </w:r>
    </w:p>
    <w:p w14:paraId="27C36A23">
      <w:pPr>
        <w:spacing w:line="56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邮政编码：                 单位联系电话：</w:t>
      </w:r>
    </w:p>
    <w:p w14:paraId="26950BE2">
      <w:pPr>
        <w:spacing w:line="56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67559504">
      <w:pPr>
        <w:spacing w:line="560" w:lineRule="exac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 w14:paraId="742B7CFC">
      <w:pPr>
        <w:spacing w:line="56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附：法人身份证扫描件</w:t>
      </w:r>
    </w:p>
    <w:p w14:paraId="2DDCAA54">
      <w:pPr>
        <w:spacing w:line="560" w:lineRule="exac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 w14:paraId="1FE78997">
      <w:pPr>
        <w:ind w:firstLine="480"/>
        <w:rPr>
          <w:rFonts w:hint="eastAsia" w:ascii="宋体" w:hAnsi="宋体" w:eastAsia="宋体" w:cs="宋体"/>
          <w:sz w:val="28"/>
          <w:szCs w:val="28"/>
        </w:rPr>
      </w:pPr>
    </w:p>
    <w:p w14:paraId="2A0931E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11737ADE">
      <w:pPr>
        <w:pStyle w:val="2"/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</w:rPr>
      </w:pPr>
      <w:bookmarkStart w:id="6" w:name="_Toc5977"/>
      <w:bookmarkStart w:id="7" w:name="_Toc19237"/>
      <w:r>
        <w:rPr>
          <w:rFonts w:hint="eastAsia" w:ascii="宋体" w:hAnsi="宋体" w:eastAsia="宋体" w:cs="宋体"/>
          <w:sz w:val="28"/>
          <w:szCs w:val="28"/>
        </w:rPr>
        <w:t>代理人授权书</w:t>
      </w:r>
      <w:bookmarkEnd w:id="6"/>
    </w:p>
    <w:p w14:paraId="28659E9C">
      <w:pPr>
        <w:spacing w:line="560" w:lineRule="exact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48053862">
      <w:pPr>
        <w:spacing w:line="560" w:lineRule="exact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2C0338A9">
      <w:pPr>
        <w:topLinePunct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授权委托书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如需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）</w:t>
      </w:r>
    </w:p>
    <w:p w14:paraId="1ECD41F6">
      <w:pPr>
        <w:topLinePunct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A5C5E94">
      <w:pPr>
        <w:topLinePunct/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vanish/>
          <w:color w:val="auto"/>
          <w:sz w:val="28"/>
          <w:szCs w:val="28"/>
        </w:rPr>
      </w:pPr>
    </w:p>
    <w:p w14:paraId="7864158D">
      <w:pPr>
        <w:topLinePunct/>
        <w:spacing w:line="360" w:lineRule="auto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vanish/>
          <w:color w:val="auto"/>
          <w:sz w:val="28"/>
          <w:szCs w:val="28"/>
        </w:rPr>
        <w:cr/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本人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（姓名）系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（供应商名称）的法定代表人，现委托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办理入库申请文件、业务洽谈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、签订合同和处理有关事宜，其法律后果由我方承担。</w:t>
      </w:r>
    </w:p>
    <w:p w14:paraId="270410FC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</w:t>
      </w:r>
    </w:p>
    <w:p w14:paraId="65197D2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代理人无转委托权。</w:t>
      </w:r>
    </w:p>
    <w:p w14:paraId="5B31E31B">
      <w:pPr>
        <w:spacing w:line="360" w:lineRule="auto"/>
        <w:ind w:firstLine="5801" w:firstLineChars="207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（单位盖章） </w:t>
      </w:r>
    </w:p>
    <w:p w14:paraId="178EF356">
      <w:pPr>
        <w:spacing w:line="360" w:lineRule="auto"/>
        <w:ind w:firstLine="627" w:firstLineChars="224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  年   月   日</w:t>
      </w:r>
    </w:p>
    <w:p w14:paraId="5FB669BF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620518B">
      <w:pPr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 w14:paraId="478C4A73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代理人</w:t>
      </w:r>
      <w:r>
        <w:rPr>
          <w:rFonts w:hint="eastAsia" w:ascii="宋体" w:hAnsi="宋体" w:eastAsia="宋体" w:cs="宋体"/>
          <w:sz w:val="28"/>
          <w:szCs w:val="28"/>
        </w:rPr>
        <w:t>身份证扫描件</w:t>
      </w:r>
    </w:p>
    <w:p w14:paraId="1ED2E35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10C007DB">
      <w:pPr>
        <w:pStyle w:val="2"/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</w:rPr>
      </w:pPr>
      <w:bookmarkStart w:id="8" w:name="_Toc3278"/>
      <w:r>
        <w:rPr>
          <w:rFonts w:hint="eastAsia" w:ascii="宋体" w:hAnsi="宋体" w:eastAsia="宋体" w:cs="宋体"/>
          <w:sz w:val="28"/>
          <w:szCs w:val="28"/>
        </w:rPr>
        <w:t>开户许可证</w:t>
      </w:r>
      <w:bookmarkEnd w:id="7"/>
      <w:r>
        <w:rPr>
          <w:rFonts w:hint="eastAsia" w:ascii="宋体" w:hAnsi="宋体" w:eastAsia="宋体" w:cs="宋体"/>
          <w:sz w:val="28"/>
          <w:szCs w:val="28"/>
        </w:rPr>
        <w:t>或基本存款账户信息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（必须提供）</w:t>
      </w:r>
      <w:bookmarkEnd w:id="8"/>
    </w:p>
    <w:p w14:paraId="5C812CD9">
      <w:pPr>
        <w:numPr>
          <w:ilvl w:val="-1"/>
          <w:numId w:val="0"/>
        </w:numPr>
        <w:rPr>
          <w:rFonts w:hint="eastAsia" w:ascii="宋体" w:hAnsi="宋体" w:eastAsia="宋体" w:cs="宋体"/>
          <w:sz w:val="28"/>
          <w:szCs w:val="28"/>
        </w:rPr>
      </w:pPr>
    </w:p>
    <w:p w14:paraId="160FEDBE">
      <w:pPr>
        <w:numPr>
          <w:ilvl w:val="-1"/>
          <w:numId w:val="0"/>
        </w:numPr>
        <w:rPr>
          <w:rFonts w:hint="eastAsia" w:ascii="宋体" w:hAnsi="宋体" w:eastAsia="宋体" w:cs="宋体"/>
          <w:sz w:val="28"/>
          <w:szCs w:val="28"/>
        </w:rPr>
      </w:pPr>
    </w:p>
    <w:p w14:paraId="6C7D80E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30AD6AF1">
      <w:pPr>
        <w:pStyle w:val="2"/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9" w:name="_Toc12956"/>
      <w:bookmarkStart w:id="10" w:name="_Toc17855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收款/</w:t>
      </w:r>
      <w:r>
        <w:rPr>
          <w:rFonts w:hint="eastAsia" w:ascii="宋体" w:hAnsi="宋体" w:eastAsia="宋体" w:cs="宋体"/>
          <w:sz w:val="28"/>
          <w:szCs w:val="28"/>
        </w:rPr>
        <w:t>发票开票信息</w:t>
      </w:r>
      <w:bookmarkEnd w:id="9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（必须提供）</w:t>
      </w:r>
      <w:bookmarkEnd w:id="10"/>
    </w:p>
    <w:p w14:paraId="1FCFD418">
      <w:pPr>
        <w:spacing w:line="48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3150C91">
      <w:pPr>
        <w:spacing w:line="48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企业名称： </w:t>
      </w:r>
    </w:p>
    <w:p w14:paraId="05FD2486">
      <w:pPr>
        <w:spacing w:line="48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税号：</w:t>
      </w:r>
    </w:p>
    <w:p w14:paraId="657488FB">
      <w:pPr>
        <w:spacing w:line="48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单位地址：</w:t>
      </w:r>
    </w:p>
    <w:p w14:paraId="06EBCE28">
      <w:pPr>
        <w:spacing w:line="48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电话：</w:t>
      </w:r>
    </w:p>
    <w:p w14:paraId="27116F5E">
      <w:pPr>
        <w:spacing w:line="48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开户银行：</w:t>
      </w:r>
    </w:p>
    <w:p w14:paraId="1E8B8237">
      <w:pPr>
        <w:spacing w:line="48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银行账户：</w:t>
      </w:r>
    </w:p>
    <w:p w14:paraId="085390B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6D0A8B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3F350C04">
      <w:pPr>
        <w:pStyle w:val="2"/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1" w:name="_Toc2520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企业资质证书（专业承包、劳务分包供应商必须提供）</w:t>
      </w:r>
      <w:bookmarkEnd w:id="11"/>
    </w:p>
    <w:p w14:paraId="62CA02D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 w14:paraId="7C00652E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2" w:name="_Toc15224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安全生产许可证（专业承包、劳务分包供应商必须提供）</w:t>
      </w:r>
      <w:bookmarkEnd w:id="12"/>
    </w:p>
    <w:p w14:paraId="78656A03">
      <w:pPr>
        <w:rPr>
          <w:rFonts w:hint="eastAsia"/>
          <w:lang w:val="en-US" w:eastAsia="zh-CN"/>
        </w:rPr>
      </w:pPr>
    </w:p>
    <w:p w14:paraId="72AD3C62">
      <w:pPr>
        <w:rPr>
          <w:rFonts w:hint="eastAsia"/>
          <w:lang w:val="en-US" w:eastAsia="zh-CN"/>
        </w:rPr>
      </w:pPr>
    </w:p>
    <w:p w14:paraId="0E95AB0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 w14:paraId="6BDDDCF4">
      <w:pPr>
        <w:pStyle w:val="2"/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3" w:name="_Toc20984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员工意外保险证明</w:t>
      </w:r>
      <w:bookmarkEnd w:id="13"/>
    </w:p>
    <w:p w14:paraId="5E55EB9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 w14:paraId="2EC02126">
      <w:pPr>
        <w:pStyle w:val="2"/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4" w:name="_Toc2379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近半年税收完税证明</w:t>
      </w:r>
      <w:bookmarkEnd w:id="14"/>
    </w:p>
    <w:p w14:paraId="47AA698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BF0AE5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6A373A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98D146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0AFCC1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B647AD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 w14:paraId="25E4535C">
      <w:pPr>
        <w:pStyle w:val="2"/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5" w:name="_Toc30486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企业无违法违规记录承诺书（必须提供）</w:t>
      </w:r>
      <w:bookmarkEnd w:id="15"/>
    </w:p>
    <w:p w14:paraId="5A6E3CD2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6" w:name="_Toc21111"/>
      <w:bookmarkStart w:id="17" w:name="_Toc2273"/>
      <w:r>
        <w:rPr>
          <w:rFonts w:hint="eastAsia" w:ascii="宋体" w:hAnsi="宋体" w:eastAsia="宋体" w:cs="宋体"/>
          <w:b/>
          <w:bCs/>
          <w:sz w:val="28"/>
          <w:szCs w:val="28"/>
        </w:rPr>
        <w:t>承诺书</w:t>
      </w:r>
      <w:bookmarkEnd w:id="16"/>
      <w:bookmarkEnd w:id="17"/>
    </w:p>
    <w:p w14:paraId="54221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致广东省新基建科技有限公司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33766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我司近三年内没有处于被责令停业，财产被接管、冻结，破产状态；保证在最近三年内没有骗取中标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围标串标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提供虚假投标材料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严重违约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重大质量问题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重大安全生产事故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保证所提供入库的文件、证件、有关材料及其复印件的有效性、合法性、真实性、作保证，绝无弄虚作假，并为此承担全部责任和后果。</w:t>
      </w:r>
    </w:p>
    <w:p w14:paraId="21173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特此承诺。</w:t>
      </w:r>
    </w:p>
    <w:p w14:paraId="23BA0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77A4C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0585D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公司名称：      XXX公司</w:t>
      </w:r>
    </w:p>
    <w:p w14:paraId="0DB41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公司授权联系人：XXX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签章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77E8F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77CF739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 w14:paraId="3FE0DB30">
      <w:pPr>
        <w:pStyle w:val="2"/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8" w:name="_Toc17453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企业安全生产承诺书（专业承包、劳务分包供应商必须提供）</w:t>
      </w:r>
      <w:bookmarkEnd w:id="18"/>
    </w:p>
    <w:p w14:paraId="0A1A7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8"/>
          <w:sz w:val="24"/>
          <w:szCs w:val="24"/>
        </w:rPr>
      </w:pPr>
      <w:r>
        <w:rPr>
          <w:rFonts w:hint="eastAsia" w:ascii="宋体" w:hAnsi="宋体" w:eastAsia="宋体" w:cs="宋体"/>
          <w:bCs/>
          <w:kern w:val="28"/>
          <w:sz w:val="24"/>
          <w:szCs w:val="24"/>
        </w:rPr>
        <w:t xml:space="preserve"> 根据《中华人民共和国安全生产法》、《中华人民共和国劳动法》和《建设工程安全生产管理条例》的精神，为贯彻落实安全生产责任制度，签订安全生产责任书。</w:t>
      </w:r>
    </w:p>
    <w:p w14:paraId="349EB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kern w:val="28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28"/>
          <w:sz w:val="24"/>
          <w:szCs w:val="24"/>
        </w:rPr>
        <w:t>责任目标：安全生产零事故</w:t>
      </w:r>
    </w:p>
    <w:p w14:paraId="50373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8"/>
          <w:sz w:val="24"/>
          <w:szCs w:val="24"/>
        </w:rPr>
      </w:pPr>
      <w:r>
        <w:rPr>
          <w:rFonts w:hint="eastAsia" w:ascii="宋体" w:hAnsi="宋体" w:eastAsia="宋体" w:cs="宋体"/>
          <w:bCs/>
          <w:kern w:val="28"/>
          <w:sz w:val="24"/>
          <w:szCs w:val="24"/>
        </w:rPr>
        <w:t>安全生产承诺：</w:t>
      </w:r>
    </w:p>
    <w:p w14:paraId="58918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8"/>
          <w:sz w:val="24"/>
          <w:szCs w:val="24"/>
        </w:rPr>
      </w:pPr>
      <w:r>
        <w:rPr>
          <w:rFonts w:hint="eastAsia" w:ascii="宋体" w:hAnsi="宋体" w:eastAsia="宋体" w:cs="宋体"/>
          <w:bCs/>
          <w:kern w:val="28"/>
          <w:sz w:val="24"/>
          <w:szCs w:val="24"/>
        </w:rPr>
        <w:t>一、认真学习、严格遵守国家相关法律、法规，行业、设备商、运营商的各项规章制度、作业流程，总包方安全管理体系、“安全文明生产手册”的规定、要求。</w:t>
      </w:r>
    </w:p>
    <w:p w14:paraId="5C9A7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8"/>
          <w:sz w:val="24"/>
          <w:szCs w:val="24"/>
        </w:rPr>
      </w:pPr>
      <w:r>
        <w:rPr>
          <w:rFonts w:hint="eastAsia" w:ascii="宋体" w:hAnsi="宋体" w:eastAsia="宋体" w:cs="宋体"/>
          <w:bCs/>
          <w:kern w:val="28"/>
          <w:sz w:val="24"/>
          <w:szCs w:val="24"/>
        </w:rPr>
        <w:t>二、认真执行“安全第一、预防为主、综合治理”的安全生产方针，遵守各项安全生产制度和规定，做到不伤害自己，不伤害他人，不被他人伤害，确保零安全生产事故。</w:t>
      </w:r>
    </w:p>
    <w:p w14:paraId="73BD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8"/>
          <w:sz w:val="24"/>
          <w:szCs w:val="24"/>
        </w:rPr>
      </w:pPr>
      <w:r>
        <w:rPr>
          <w:rFonts w:hint="eastAsia" w:ascii="宋体" w:hAnsi="宋体" w:eastAsia="宋体" w:cs="宋体"/>
          <w:bCs/>
          <w:kern w:val="28"/>
          <w:sz w:val="24"/>
          <w:szCs w:val="24"/>
        </w:rPr>
        <w:t>三、忠于职守，落实“一岗一责”，严格履行本岗位的安全生产责任。</w:t>
      </w:r>
    </w:p>
    <w:p w14:paraId="158B7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8"/>
          <w:sz w:val="24"/>
          <w:szCs w:val="24"/>
        </w:rPr>
      </w:pPr>
      <w:r>
        <w:rPr>
          <w:rFonts w:hint="eastAsia" w:ascii="宋体" w:hAnsi="宋体" w:eastAsia="宋体" w:cs="宋体"/>
          <w:bCs/>
          <w:kern w:val="28"/>
          <w:sz w:val="24"/>
          <w:szCs w:val="24"/>
        </w:rPr>
        <w:t>四、不违章指挥，不违章作业，不违反劳动纪律，抵制违章指挥，纠正违章行为。</w:t>
      </w:r>
    </w:p>
    <w:p w14:paraId="33665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8"/>
          <w:sz w:val="24"/>
          <w:szCs w:val="24"/>
        </w:rPr>
      </w:pPr>
      <w:r>
        <w:rPr>
          <w:rFonts w:hint="eastAsia" w:ascii="宋体" w:hAnsi="宋体" w:eastAsia="宋体" w:cs="宋体"/>
          <w:bCs/>
          <w:kern w:val="28"/>
          <w:sz w:val="24"/>
          <w:szCs w:val="24"/>
        </w:rPr>
        <w:t>五、严格执行作业许可证管理规定，进行用火、临时用电、电工作业、登高作业、顶管、破土等高危作业时，按规定、按程序办理作业许可证，不进行无证作业。对于国家规定的特种作业，操作人员必须执证上岗，并遵守相关技术安全规范。</w:t>
      </w:r>
    </w:p>
    <w:p w14:paraId="0E3F9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8"/>
          <w:sz w:val="24"/>
          <w:szCs w:val="24"/>
        </w:rPr>
      </w:pPr>
      <w:r>
        <w:rPr>
          <w:rFonts w:hint="eastAsia" w:ascii="宋体" w:hAnsi="宋体" w:eastAsia="宋体" w:cs="宋体"/>
          <w:bCs/>
          <w:kern w:val="28"/>
          <w:sz w:val="24"/>
          <w:szCs w:val="24"/>
        </w:rPr>
        <w:t>六、按规定着装上岗，正确佩戴使用劳动防护用品(登高作业佩戴安全帽、安全带、防滑鞋等)；不带火种进入生产区，不在禁烟场所吸烟；严格遵守防火防爆、发电安全、车辆安全等规章制度。</w:t>
      </w:r>
    </w:p>
    <w:p w14:paraId="29DD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8"/>
          <w:sz w:val="24"/>
          <w:szCs w:val="24"/>
        </w:rPr>
      </w:pPr>
      <w:r>
        <w:rPr>
          <w:rFonts w:hint="eastAsia" w:ascii="宋体" w:hAnsi="宋体" w:eastAsia="宋体" w:cs="宋体"/>
          <w:bCs/>
          <w:kern w:val="28"/>
          <w:sz w:val="24"/>
          <w:szCs w:val="24"/>
        </w:rPr>
        <w:t>七、主动接受安全教育培训和考核，做到持证上岗，会报警，会自救、互救，会熟练使用防毒面具、呼吸器、灭火器等消防、气防设施。</w:t>
      </w:r>
    </w:p>
    <w:p w14:paraId="5DF22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8"/>
          <w:sz w:val="24"/>
          <w:szCs w:val="24"/>
        </w:rPr>
      </w:pPr>
      <w:r>
        <w:rPr>
          <w:rFonts w:hint="eastAsia" w:ascii="宋体" w:hAnsi="宋体" w:eastAsia="宋体" w:cs="宋体"/>
          <w:bCs/>
          <w:kern w:val="28"/>
          <w:sz w:val="24"/>
          <w:szCs w:val="24"/>
        </w:rPr>
        <w:t>郑重承诺严格遵守安全生产规章制度、作业指导书，确保人身安全，通信网络和设备安全，信息安全；遵纪守法，不盗卖通信设备、材料，不虚增工作量；不利用工作便利发送违法信息或其它与工作无关的信息，不泄露、盗卖各种网络数据、信息；维护社会和谐，不参与群体社会事件。如违反承诺，将承担其后果和责任！</w:t>
      </w:r>
    </w:p>
    <w:p w14:paraId="0821A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28"/>
          <w:sz w:val="24"/>
          <w:szCs w:val="24"/>
        </w:rPr>
      </w:pPr>
    </w:p>
    <w:p w14:paraId="387B0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76" w:firstLine="3240" w:firstLineChars="1350"/>
        <w:textAlignment w:val="auto"/>
        <w:rPr>
          <w:rFonts w:hint="eastAsia" w:ascii="宋体" w:hAnsi="宋体" w:eastAsia="宋体" w:cs="宋体"/>
          <w:bCs/>
          <w:kern w:val="28"/>
          <w:sz w:val="24"/>
          <w:szCs w:val="24"/>
        </w:rPr>
      </w:pPr>
      <w:r>
        <w:rPr>
          <w:rFonts w:hint="eastAsia" w:ascii="宋体" w:hAnsi="宋体" w:eastAsia="宋体" w:cs="宋体"/>
          <w:bCs/>
          <w:kern w:val="28"/>
          <w:sz w:val="24"/>
          <w:szCs w:val="24"/>
        </w:rPr>
        <w:t>法定代表人（主要负责人）：</w:t>
      </w:r>
    </w:p>
    <w:p w14:paraId="1EC3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76"/>
        <w:jc w:val="center"/>
        <w:textAlignment w:val="auto"/>
        <w:rPr>
          <w:rFonts w:hint="eastAsia" w:ascii="宋体" w:hAnsi="宋体" w:eastAsia="宋体" w:cs="宋体"/>
          <w:bCs/>
          <w:kern w:val="28"/>
          <w:sz w:val="24"/>
          <w:szCs w:val="24"/>
        </w:rPr>
      </w:pPr>
      <w:r>
        <w:rPr>
          <w:rFonts w:hint="eastAsia" w:ascii="宋体" w:hAnsi="宋体" w:eastAsia="宋体" w:cs="宋体"/>
          <w:bCs/>
          <w:kern w:val="28"/>
          <w:sz w:val="24"/>
          <w:szCs w:val="24"/>
        </w:rPr>
        <w:t xml:space="preserve">                承诺单位（盖章）：</w:t>
      </w:r>
    </w:p>
    <w:p w14:paraId="59002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5"/>
        <w:jc w:val="center"/>
        <w:textAlignment w:val="auto"/>
        <w:rPr>
          <w:rFonts w:hint="eastAsia" w:ascii="宋体" w:hAnsi="宋体" w:eastAsia="宋体" w:cs="宋体"/>
          <w:bCs/>
          <w:kern w:val="28"/>
          <w:sz w:val="24"/>
          <w:szCs w:val="24"/>
        </w:rPr>
      </w:pPr>
      <w:r>
        <w:rPr>
          <w:rFonts w:hint="eastAsia" w:ascii="宋体" w:hAnsi="宋体" w:eastAsia="宋体" w:cs="宋体"/>
          <w:bCs/>
          <w:kern w:val="28"/>
          <w:sz w:val="24"/>
          <w:szCs w:val="24"/>
        </w:rPr>
        <w:t xml:space="preserve">                         日     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Cs/>
          <w:kern w:val="28"/>
          <w:sz w:val="24"/>
          <w:szCs w:val="24"/>
        </w:rPr>
        <w:t xml:space="preserve">  年   月   日</w:t>
      </w:r>
    </w:p>
    <w:p w14:paraId="183D71E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EB0022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 w14:paraId="6B58396E">
      <w:pPr>
        <w:pStyle w:val="2"/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9" w:name="_Toc25648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廉洁诚信承诺书（必须提供）</w:t>
      </w:r>
      <w:bookmarkEnd w:id="19"/>
    </w:p>
    <w:p w14:paraId="36169F25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0575E99D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广东省新基建科技有限公司：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</w:p>
    <w:p w14:paraId="0F8AB7C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为保障采购工作公平、公开、公正开展，推进廉洁诚信建设，预防商业贿赂和不正当竞争，保障采购中各方的合法权益，我公司在参与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广东省新基建科技</w:t>
      </w:r>
      <w:r>
        <w:rPr>
          <w:rFonts w:hint="eastAsia" w:ascii="宋体" w:hAnsi="宋体" w:eastAsia="宋体" w:cs="宋体"/>
          <w:sz w:val="28"/>
          <w:szCs w:val="28"/>
          <w:lang w:bidi="ar"/>
        </w:rPr>
        <w:t>有限公司（以下简称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新基建科技</w:t>
      </w:r>
      <w:r>
        <w:rPr>
          <w:rFonts w:hint="eastAsia" w:ascii="宋体" w:hAnsi="宋体" w:eastAsia="宋体" w:cs="宋体"/>
          <w:sz w:val="28"/>
          <w:szCs w:val="28"/>
          <w:lang w:bidi="ar"/>
        </w:rPr>
        <w:t>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 w:bidi="ar"/>
        </w:rPr>
        <w:t>供应商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 w:bidi="ar"/>
        </w:rPr>
        <w:t>入库</w:t>
      </w:r>
      <w:r>
        <w:rPr>
          <w:rFonts w:hint="eastAsia" w:ascii="宋体" w:hAnsi="宋体" w:eastAsia="宋体" w:cs="宋体"/>
          <w:sz w:val="28"/>
          <w:szCs w:val="28"/>
          <w:lang w:bidi="ar"/>
        </w:rPr>
        <w:t>工作时自愿作出如下承诺：</w:t>
      </w:r>
    </w:p>
    <w:p w14:paraId="18C80A65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ind w:left="-2" w:leftChars="-1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一、严格遵守国家法律法规。坚持廉洁、诚信的原则，恪守商业道德和职业道德规范，不从事并抵制不廉洁、不诚信行为。</w:t>
      </w:r>
    </w:p>
    <w:p w14:paraId="11E5F71D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ind w:left="-2" w:leftChars="-1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二、严格杜绝以下行为：</w:t>
      </w:r>
    </w:p>
    <w:p w14:paraId="7A4682DA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（一）给予或以借用等名义向采购人有关工作人员、中介服务机构有关工作人员、评标委员会成员、其它评审人员提供财物或其它财产性权利；</w:t>
      </w:r>
    </w:p>
    <w:p w14:paraId="0809E6FE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（二）向采购人有关工作人员、中介服务机构有关工作人员、评标委员会成员、其它评审人员提供礼品、宴请等活动安排；</w:t>
      </w:r>
    </w:p>
    <w:p w14:paraId="2B32D776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（三）向采购人有关工作人员、中介服务机构有关工作人员、评标委员会成员、其它评审人员赠送礼金、各种有价证券、支付凭证；</w:t>
      </w:r>
    </w:p>
    <w:p w14:paraId="164F2AEB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 xml:space="preserve">（四）支付、报销应由采购人有关工作人员、中介服务机构有关工作人员、评标委员会成员、其它评审人员负担的费用、票据； </w:t>
      </w:r>
    </w:p>
    <w:p w14:paraId="19043E8D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（五）隐瞒真实情况，提交虚假资质证明、资信证明、财务证明等材料；或进行虚假承诺、夸大产品或服务性能和质量等指标；泄露</w:t>
      </w:r>
      <w:r>
        <w:rPr>
          <w:rFonts w:hint="eastAsia" w:ascii="宋体" w:hAnsi="宋体" w:eastAsia="宋体" w:cs="宋体"/>
          <w:sz w:val="28"/>
          <w:szCs w:val="28"/>
          <w:lang w:eastAsia="zh-CN" w:bidi="ar"/>
        </w:rPr>
        <w:t>佛山市新基建科技有限公司</w:t>
      </w:r>
      <w:r>
        <w:rPr>
          <w:rFonts w:hint="eastAsia" w:ascii="宋体" w:hAnsi="宋体" w:eastAsia="宋体" w:cs="宋体"/>
          <w:sz w:val="28"/>
          <w:szCs w:val="28"/>
          <w:lang w:bidi="ar"/>
        </w:rPr>
        <w:t xml:space="preserve">商业秘密；或与其他单位相互勾结、串通，用不正当手段排挤其他竞争者，干扰公平竞争； </w:t>
      </w:r>
    </w:p>
    <w:p w14:paraId="068E448E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（六）其他影响采购活动依法、公正开展及损害</w:t>
      </w:r>
      <w:r>
        <w:rPr>
          <w:rFonts w:hint="eastAsia" w:ascii="宋体" w:hAnsi="宋体" w:eastAsia="宋体" w:cs="宋体"/>
          <w:sz w:val="28"/>
          <w:szCs w:val="28"/>
          <w:lang w:eastAsia="zh-CN" w:bidi="ar"/>
        </w:rPr>
        <w:t>佛山市新基建科技有限公司</w:t>
      </w:r>
      <w:r>
        <w:rPr>
          <w:rFonts w:hint="eastAsia" w:ascii="宋体" w:hAnsi="宋体" w:eastAsia="宋体" w:cs="宋体"/>
          <w:sz w:val="28"/>
          <w:szCs w:val="28"/>
          <w:lang w:bidi="ar"/>
        </w:rPr>
        <w:t>经济利益、形象和声誉的不廉洁、不诚信行为。</w:t>
      </w:r>
    </w:p>
    <w:p w14:paraId="18A072A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ind w:firstLine="6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三、如违反以上承诺，我单位自愿接受采购人依据有关规定对我公司进行严肃处理（包括但不限于取消入围应答人资格、中标资格以及终止合同等），并赔偿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佛山市新基建科技</w:t>
      </w:r>
      <w:r>
        <w:rPr>
          <w:rFonts w:hint="eastAsia" w:ascii="宋体" w:hAnsi="宋体" w:eastAsia="宋体" w:cs="宋体"/>
          <w:sz w:val="28"/>
          <w:szCs w:val="28"/>
          <w:lang w:bidi="ar"/>
        </w:rPr>
        <w:t>有限公司的全部损失。任何第三方因我单位违反以上承诺而向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>佛山市新基建科技</w:t>
      </w:r>
      <w:r>
        <w:rPr>
          <w:rFonts w:hint="eastAsia" w:ascii="宋体" w:hAnsi="宋体" w:eastAsia="宋体" w:cs="宋体"/>
          <w:sz w:val="28"/>
          <w:szCs w:val="28"/>
          <w:lang w:bidi="ar"/>
        </w:rPr>
        <w:t>有限公司索赔或主张权利的，所有责任及后果均由我单位独自承担。</w:t>
      </w:r>
    </w:p>
    <w:p w14:paraId="70D07E3C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ind w:left="0" w:leftChars="0" w:firstLine="478" w:firstLineChars="171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四、本廉洁诚信承诺书为我单位应答此次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 w:bidi="ar"/>
        </w:rPr>
        <w:t>供应商入库</w:t>
      </w:r>
      <w:r>
        <w:rPr>
          <w:rFonts w:hint="eastAsia" w:ascii="宋体" w:hAnsi="宋体" w:eastAsia="宋体" w:cs="宋体"/>
          <w:sz w:val="28"/>
          <w:szCs w:val="28"/>
          <w:lang w:bidi="ar"/>
        </w:rPr>
        <w:t>正式文件的附件，经我单位法定代表人（负责人）或其授权委托人签署并加盖我单位公章后生效。</w:t>
      </w:r>
    </w:p>
    <w:p w14:paraId="234D06A5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ind w:left="48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8D1913B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380" w:lineRule="exact"/>
        <w:ind w:left="48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承诺人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（公章）  </w:t>
      </w:r>
    </w:p>
    <w:p w14:paraId="56046F3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80" w:lineRule="exact"/>
        <w:ind w:left="48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3F27494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80" w:lineRule="exact"/>
        <w:ind w:left="48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法定代表人或委托代理人：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（签字或签章）</w:t>
      </w:r>
    </w:p>
    <w:p w14:paraId="423925B2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ind w:firstLine="4200" w:firstLineChars="15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7102F31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380" w:lineRule="exact"/>
        <w:ind w:firstLine="5040" w:firstLineChars="18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   年   月   日</w:t>
      </w:r>
    </w:p>
    <w:p w14:paraId="4907621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 w14:paraId="0EB1E948">
      <w:pPr>
        <w:pStyle w:val="2"/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20" w:name="_Toc3327"/>
      <w:bookmarkStart w:id="21" w:name="_Toc31577"/>
      <w:bookmarkStart w:id="22" w:name="_Toc8323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国家企业信用查询报告或</w:t>
      </w:r>
      <w:bookmarkEnd w:id="20"/>
      <w:bookmarkEnd w:id="2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信用中国查询报告（必须提供）</w:t>
      </w:r>
      <w:bookmarkEnd w:id="22"/>
    </w:p>
    <w:p w14:paraId="18F3C57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 w14:paraId="79B91EFB">
      <w:pPr>
        <w:pStyle w:val="2"/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23" w:name="_Toc16359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公司人员社保证明</w:t>
      </w:r>
      <w:bookmarkEnd w:id="23"/>
    </w:p>
    <w:p w14:paraId="74AFEB8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 w14:paraId="647C1AFB">
      <w:pPr>
        <w:pStyle w:val="2"/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24" w:name="_Toc10325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业绩汇总表及合同复印件</w:t>
      </w:r>
      <w:bookmarkEnd w:id="24"/>
    </w:p>
    <w:p w14:paraId="67D2F756">
      <w:pPr>
        <w:widowControl/>
        <w:spacing w:line="440" w:lineRule="exact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年业绩汇总表</w:t>
      </w:r>
    </w:p>
    <w:p w14:paraId="08B92331">
      <w:pPr>
        <w:bidi w:val="0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10"/>
        <w:tblW w:w="94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3183"/>
        <w:gridCol w:w="2023"/>
        <w:gridCol w:w="1288"/>
        <w:gridCol w:w="1136"/>
        <w:gridCol w:w="761"/>
        <w:gridCol w:w="534"/>
      </w:tblGrid>
      <w:tr w14:paraId="3E661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51" w:type="dxa"/>
            <w:vAlign w:val="center"/>
          </w:tcPr>
          <w:p w14:paraId="19CA759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183" w:type="dxa"/>
            <w:vAlign w:val="center"/>
          </w:tcPr>
          <w:p w14:paraId="1EA82D2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业绩名称及主要内容</w:t>
            </w:r>
          </w:p>
        </w:tc>
        <w:tc>
          <w:tcPr>
            <w:tcW w:w="2023" w:type="dxa"/>
            <w:vAlign w:val="center"/>
          </w:tcPr>
          <w:p w14:paraId="11FB515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发包单位</w:t>
            </w:r>
          </w:p>
        </w:tc>
        <w:tc>
          <w:tcPr>
            <w:tcW w:w="1288" w:type="dxa"/>
            <w:vAlign w:val="center"/>
          </w:tcPr>
          <w:p w14:paraId="354385A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合同签订日期</w:t>
            </w:r>
          </w:p>
        </w:tc>
        <w:tc>
          <w:tcPr>
            <w:tcW w:w="1136" w:type="dxa"/>
            <w:vAlign w:val="center"/>
          </w:tcPr>
          <w:p w14:paraId="4CFC2F0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合同金额</w:t>
            </w:r>
          </w:p>
        </w:tc>
        <w:tc>
          <w:tcPr>
            <w:tcW w:w="761" w:type="dxa"/>
            <w:tcBorders>
              <w:right w:val="single" w:color="auto" w:sz="4" w:space="0"/>
            </w:tcBorders>
            <w:vAlign w:val="center"/>
          </w:tcPr>
          <w:p w14:paraId="42D9031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竣工时间</w:t>
            </w:r>
          </w:p>
        </w:tc>
        <w:tc>
          <w:tcPr>
            <w:tcW w:w="534" w:type="dxa"/>
            <w:tcBorders>
              <w:left w:val="single" w:color="auto" w:sz="4" w:space="0"/>
            </w:tcBorders>
            <w:vAlign w:val="center"/>
          </w:tcPr>
          <w:p w14:paraId="7C9ED76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 w14:paraId="2BEAB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51" w:type="dxa"/>
            <w:vAlign w:val="center"/>
          </w:tcPr>
          <w:p w14:paraId="030B8BEB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14:paraId="66ADF851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3" w:type="dxa"/>
          </w:tcPr>
          <w:p w14:paraId="2D2095D3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30ED5558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14:paraId="5A7CF71C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</w:tcPr>
          <w:p w14:paraId="5062ECF8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34" w:type="dxa"/>
            <w:tcBorders>
              <w:left w:val="single" w:color="auto" w:sz="4" w:space="0"/>
            </w:tcBorders>
            <w:vAlign w:val="center"/>
          </w:tcPr>
          <w:p w14:paraId="2A997381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24321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51" w:type="dxa"/>
            <w:vAlign w:val="center"/>
          </w:tcPr>
          <w:p w14:paraId="5568FF84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14:paraId="08F1BE05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3" w:type="dxa"/>
          </w:tcPr>
          <w:p w14:paraId="3F61625D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0E1C55C4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14:paraId="614959CF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</w:tcPr>
          <w:p w14:paraId="3075C00E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34" w:type="dxa"/>
            <w:tcBorders>
              <w:left w:val="single" w:color="auto" w:sz="4" w:space="0"/>
            </w:tcBorders>
            <w:vAlign w:val="center"/>
          </w:tcPr>
          <w:p w14:paraId="66828C3C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4388F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51" w:type="dxa"/>
            <w:vAlign w:val="center"/>
          </w:tcPr>
          <w:p w14:paraId="7B847904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14:paraId="12AAC9BF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3" w:type="dxa"/>
          </w:tcPr>
          <w:p w14:paraId="6EF610D7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37CC9CC6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14:paraId="51B78619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</w:tcPr>
          <w:p w14:paraId="6CF64FCD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34" w:type="dxa"/>
            <w:tcBorders>
              <w:left w:val="single" w:color="auto" w:sz="4" w:space="0"/>
            </w:tcBorders>
            <w:vAlign w:val="center"/>
          </w:tcPr>
          <w:p w14:paraId="423037D8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643AC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51" w:type="dxa"/>
            <w:vAlign w:val="center"/>
          </w:tcPr>
          <w:p w14:paraId="0E09CA2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14:paraId="0762F274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3" w:type="dxa"/>
          </w:tcPr>
          <w:p w14:paraId="3AE34B5A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43955E5E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14:paraId="7B9C7013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</w:tcPr>
          <w:p w14:paraId="08ACD9A0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34" w:type="dxa"/>
            <w:tcBorders>
              <w:left w:val="single" w:color="auto" w:sz="4" w:space="0"/>
            </w:tcBorders>
            <w:vAlign w:val="center"/>
          </w:tcPr>
          <w:p w14:paraId="7331935F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0C642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51" w:type="dxa"/>
            <w:vAlign w:val="center"/>
          </w:tcPr>
          <w:p w14:paraId="66B9F9FB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14:paraId="2ED7EBB8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23" w:type="dxa"/>
          </w:tcPr>
          <w:p w14:paraId="08255440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14:paraId="20EA558B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14:paraId="394D6AB9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61" w:type="dxa"/>
            <w:tcBorders>
              <w:right w:val="single" w:color="auto" w:sz="4" w:space="0"/>
            </w:tcBorders>
          </w:tcPr>
          <w:p w14:paraId="6F38B3B5">
            <w:pPr>
              <w:spacing w:before="156" w:after="156"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34" w:type="dxa"/>
            <w:tcBorders>
              <w:left w:val="single" w:color="auto" w:sz="4" w:space="0"/>
            </w:tcBorders>
            <w:vAlign w:val="center"/>
          </w:tcPr>
          <w:p w14:paraId="30EF175E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</w:tbl>
    <w:p w14:paraId="237686E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ED2B7A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以下附上述业绩证明材料（</w:t>
      </w:r>
      <w:r>
        <w:rPr>
          <w:rFonts w:hint="eastAsia" w:ascii="宋体" w:hAnsi="宋体" w:eastAsia="宋体" w:cs="宋体"/>
        </w:rPr>
        <w:t>中标通知书、合同、验收证明、发票</w:t>
      </w:r>
      <w:r>
        <w:rPr>
          <w:rFonts w:hint="eastAsia" w:ascii="宋体" w:hAnsi="宋体" w:eastAsia="宋体" w:cs="宋体"/>
          <w:lang w:val="en-US" w:eastAsia="zh-CN"/>
        </w:rPr>
        <w:t>等</w:t>
      </w:r>
      <w:bookmarkStart w:id="40" w:name="_GoBack"/>
      <w:bookmarkEnd w:id="4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）：</w:t>
      </w:r>
    </w:p>
    <w:p w14:paraId="419544E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 w14:paraId="536BE2A2">
      <w:pPr>
        <w:pStyle w:val="2"/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25" w:name="_Toc4145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品牌授权书证明</w:t>
      </w:r>
      <w:bookmarkEnd w:id="25"/>
    </w:p>
    <w:p w14:paraId="154968B5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（如是制造商无需提供，品牌代理商或经销商提供品牌授权书或相应文件）</w:t>
      </w:r>
    </w:p>
    <w:p w14:paraId="24813C0A">
      <w:pPr>
        <w:rPr>
          <w:rFonts w:hint="eastAsia" w:ascii="宋体" w:hAnsi="宋体" w:eastAsia="宋体" w:cs="宋体"/>
          <w:sz w:val="28"/>
          <w:szCs w:val="28"/>
        </w:rPr>
      </w:pPr>
    </w:p>
    <w:p w14:paraId="70CD9BB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22899FAF">
      <w:pPr>
        <w:pStyle w:val="2"/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26" w:name="_Toc22105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十七、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质量检测报告</w:t>
      </w:r>
      <w:bookmarkEnd w:id="26"/>
    </w:p>
    <w:p w14:paraId="6B19BEC2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page"/>
      </w:r>
    </w:p>
    <w:p w14:paraId="1CF50C07">
      <w:pPr>
        <w:pStyle w:val="2"/>
        <w:bidi w:val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27" w:name="_Toc10012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十八、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近两年财务报表</w:t>
      </w:r>
      <w:bookmarkEnd w:id="27"/>
    </w:p>
    <w:p w14:paraId="49FC0131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br w:type="page"/>
      </w:r>
    </w:p>
    <w:p w14:paraId="7986F292">
      <w:pPr>
        <w:pStyle w:val="2"/>
        <w:numPr>
          <w:ilvl w:val="0"/>
          <w:numId w:val="2"/>
        </w:numPr>
        <w:bidi w:val="0"/>
        <w:jc w:val="left"/>
        <w:rPr>
          <w:rFonts w:hint="eastAsia"/>
          <w:sz w:val="28"/>
          <w:szCs w:val="28"/>
          <w:lang w:val="en-US" w:eastAsia="zh-CN"/>
        </w:rPr>
      </w:pPr>
      <w:bookmarkStart w:id="28" w:name="_Toc13777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固定资产产权证或租赁合同</w:t>
      </w:r>
      <w:bookmarkEnd w:id="28"/>
    </w:p>
    <w:p w14:paraId="0EA29EE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1BC65360">
      <w:pPr>
        <w:pStyle w:val="2"/>
        <w:numPr>
          <w:ilvl w:val="0"/>
          <w:numId w:val="2"/>
        </w:numPr>
        <w:bidi w:val="0"/>
        <w:jc w:val="left"/>
        <w:rPr>
          <w:rFonts w:hint="eastAsia"/>
          <w:sz w:val="28"/>
          <w:szCs w:val="28"/>
        </w:rPr>
      </w:pPr>
      <w:bookmarkStart w:id="29" w:name="_Toc1700"/>
      <w:r>
        <w:rPr>
          <w:rFonts w:hint="eastAsia"/>
          <w:sz w:val="28"/>
          <w:szCs w:val="28"/>
          <w:lang w:val="en-US" w:eastAsia="zh-CN"/>
        </w:rPr>
        <w:t>企业管理体系认证</w:t>
      </w:r>
      <w:bookmarkEnd w:id="29"/>
    </w:p>
    <w:p w14:paraId="7240D89F">
      <w:pPr>
        <w:pStyle w:val="3"/>
        <w:numPr>
          <w:ilvl w:val="0"/>
          <w:numId w:val="3"/>
        </w:numPr>
        <w:bidi w:val="0"/>
        <w:jc w:val="left"/>
        <w:rPr>
          <w:rFonts w:hint="eastAsia"/>
          <w:lang w:val="en-US" w:eastAsia="zh-CN"/>
        </w:rPr>
      </w:pPr>
      <w:bookmarkStart w:id="30" w:name="_Toc20620"/>
      <w:bookmarkStart w:id="31" w:name="_Toc15213"/>
      <w:bookmarkStart w:id="32" w:name="_Toc23940"/>
      <w:bookmarkStart w:id="33" w:name="_Toc21351"/>
      <w:r>
        <w:rPr>
          <w:rFonts w:hint="eastAsia"/>
          <w:lang w:val="en-US" w:eastAsia="zh-CN"/>
        </w:rPr>
        <w:t>质量管理体系认证证书</w:t>
      </w:r>
      <w:bookmarkEnd w:id="30"/>
      <w:bookmarkEnd w:id="31"/>
      <w:bookmarkEnd w:id="32"/>
      <w:bookmarkEnd w:id="33"/>
    </w:p>
    <w:p w14:paraId="0F055871">
      <w:pPr>
        <w:numPr>
          <w:ilvl w:val="0"/>
          <w:numId w:val="0"/>
        </w:numPr>
        <w:rPr>
          <w:rFonts w:hint="eastAsia" w:ascii="宋体" w:hAnsi="宋体"/>
          <w:bCs/>
          <w:kern w:val="28"/>
          <w:sz w:val="28"/>
          <w:szCs w:val="28"/>
        </w:rPr>
      </w:pPr>
    </w:p>
    <w:p w14:paraId="16212A1A">
      <w:pPr>
        <w:rPr>
          <w:rFonts w:hint="eastAsia" w:ascii="宋体" w:hAnsi="宋体"/>
          <w:bCs/>
          <w:kern w:val="28"/>
          <w:sz w:val="28"/>
          <w:szCs w:val="28"/>
        </w:rPr>
      </w:pPr>
    </w:p>
    <w:p w14:paraId="68AEFB3C">
      <w:pPr>
        <w:pStyle w:val="3"/>
        <w:numPr>
          <w:ilvl w:val="0"/>
          <w:numId w:val="3"/>
        </w:numPr>
        <w:bidi w:val="0"/>
        <w:jc w:val="left"/>
        <w:rPr>
          <w:rFonts w:hint="eastAsia"/>
          <w:color w:val="FF0000"/>
          <w:lang w:val="en-US" w:eastAsia="zh-CN"/>
        </w:rPr>
      </w:pPr>
      <w:bookmarkStart w:id="34" w:name="_Toc12564"/>
      <w:bookmarkStart w:id="35" w:name="_Toc31816"/>
      <w:bookmarkStart w:id="36" w:name="_Toc31679"/>
      <w:bookmarkStart w:id="37" w:name="_Toc16386"/>
      <w:r>
        <w:rPr>
          <w:rFonts w:hint="eastAsia"/>
          <w:lang w:val="en-US" w:eastAsia="zh-CN"/>
        </w:rPr>
        <w:t>环境管理体系认证证书</w:t>
      </w:r>
      <w:bookmarkEnd w:id="34"/>
      <w:bookmarkEnd w:id="35"/>
      <w:bookmarkEnd w:id="36"/>
      <w:bookmarkEnd w:id="37"/>
    </w:p>
    <w:p w14:paraId="0829E115">
      <w:pPr>
        <w:numPr>
          <w:ilvl w:val="0"/>
          <w:numId w:val="0"/>
        </w:numPr>
        <w:ind w:leftChars="0"/>
        <w:rPr>
          <w:rFonts w:hint="eastAsia" w:ascii="宋体" w:hAnsi="宋体"/>
          <w:bCs/>
          <w:kern w:val="28"/>
          <w:sz w:val="28"/>
          <w:szCs w:val="28"/>
        </w:rPr>
      </w:pPr>
    </w:p>
    <w:p w14:paraId="1B97BA68">
      <w:pPr>
        <w:rPr>
          <w:rFonts w:hint="eastAsia" w:ascii="宋体" w:hAnsi="宋体"/>
          <w:bCs/>
          <w:kern w:val="28"/>
          <w:sz w:val="28"/>
          <w:szCs w:val="28"/>
        </w:rPr>
      </w:pPr>
    </w:p>
    <w:p w14:paraId="4F6BDA12">
      <w:pPr>
        <w:pStyle w:val="3"/>
        <w:numPr>
          <w:ilvl w:val="0"/>
          <w:numId w:val="3"/>
        </w:numPr>
        <w:bidi w:val="0"/>
        <w:jc w:val="left"/>
        <w:rPr>
          <w:rFonts w:hint="eastAsia"/>
          <w:lang w:val="en-US" w:eastAsia="zh-CN"/>
        </w:rPr>
      </w:pPr>
      <w:bookmarkStart w:id="38" w:name="_Toc30591"/>
      <w:r>
        <w:rPr>
          <w:rFonts w:hint="eastAsia"/>
          <w:lang w:val="en-US" w:eastAsia="zh-CN"/>
        </w:rPr>
        <w:t>职业健康安全管理体系认证证书</w:t>
      </w:r>
      <w:bookmarkEnd w:id="38"/>
    </w:p>
    <w:p w14:paraId="2D56F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CCCBCCD">
      <w:pPr>
        <w:pStyle w:val="2"/>
        <w:numPr>
          <w:ilvl w:val="0"/>
          <w:numId w:val="2"/>
        </w:numPr>
        <w:bidi w:val="0"/>
        <w:jc w:val="left"/>
        <w:rPr>
          <w:rFonts w:hint="default"/>
          <w:sz w:val="28"/>
          <w:szCs w:val="28"/>
          <w:lang w:val="en-US" w:eastAsia="zh-CN"/>
        </w:rPr>
      </w:pPr>
      <w:bookmarkStart w:id="39" w:name="_Toc31300"/>
      <w:r>
        <w:rPr>
          <w:rFonts w:hint="eastAsia"/>
          <w:sz w:val="28"/>
          <w:szCs w:val="28"/>
          <w:lang w:val="en-US" w:eastAsia="zh-CN"/>
        </w:rPr>
        <w:t>其他补充资料</w:t>
      </w:r>
      <w:bookmarkEnd w:id="39"/>
    </w:p>
    <w:p w14:paraId="40C97F4F"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（如经营场所、主营产品照片或清单、获奖资料、专利成果等）</w:t>
      </w:r>
    </w:p>
    <w:sectPr>
      <w:footerReference r:id="rId3" w:type="default"/>
      <w:pgSz w:w="11906" w:h="16838"/>
      <w:pgMar w:top="1247" w:right="1247" w:bottom="1247" w:left="124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4B23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C4C8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1C4C8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EE9D9"/>
    <w:multiLevelType w:val="singleLevel"/>
    <w:tmpl w:val="837EE9D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EC6881"/>
    <w:multiLevelType w:val="singleLevel"/>
    <w:tmpl w:val="8CEC6881"/>
    <w:lvl w:ilvl="0" w:tentative="0">
      <w:start w:val="1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686ED84"/>
    <w:multiLevelType w:val="singleLevel"/>
    <w:tmpl w:val="C686ED8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ODE4MjY1YmYyMzBlYTljN2QxZGFjOTQ4N2Y3OTQifQ=="/>
  </w:docVars>
  <w:rsids>
    <w:rsidRoot w:val="00000000"/>
    <w:rsid w:val="00DF1D11"/>
    <w:rsid w:val="013866E7"/>
    <w:rsid w:val="02E037C4"/>
    <w:rsid w:val="0BFE3946"/>
    <w:rsid w:val="0F4F04EB"/>
    <w:rsid w:val="0F814668"/>
    <w:rsid w:val="0FEF253B"/>
    <w:rsid w:val="114C04A7"/>
    <w:rsid w:val="146E746B"/>
    <w:rsid w:val="15910B7E"/>
    <w:rsid w:val="194A0E84"/>
    <w:rsid w:val="1A5F4AC1"/>
    <w:rsid w:val="1DBB2D9E"/>
    <w:rsid w:val="217A1EA3"/>
    <w:rsid w:val="22FD287D"/>
    <w:rsid w:val="2D652E75"/>
    <w:rsid w:val="34376DE2"/>
    <w:rsid w:val="343F4169"/>
    <w:rsid w:val="393179A0"/>
    <w:rsid w:val="3A400B26"/>
    <w:rsid w:val="3BFA0AB9"/>
    <w:rsid w:val="3DC84BF6"/>
    <w:rsid w:val="3E933ABF"/>
    <w:rsid w:val="3FFD5D50"/>
    <w:rsid w:val="40170055"/>
    <w:rsid w:val="41490097"/>
    <w:rsid w:val="43670FED"/>
    <w:rsid w:val="4614088C"/>
    <w:rsid w:val="4AE44CD1"/>
    <w:rsid w:val="4AE765AA"/>
    <w:rsid w:val="4E8E3791"/>
    <w:rsid w:val="5434169C"/>
    <w:rsid w:val="555A4643"/>
    <w:rsid w:val="557819E4"/>
    <w:rsid w:val="5DFC59C2"/>
    <w:rsid w:val="5F0E4080"/>
    <w:rsid w:val="621C2B4B"/>
    <w:rsid w:val="65293EFC"/>
    <w:rsid w:val="68831B76"/>
    <w:rsid w:val="68E26F47"/>
    <w:rsid w:val="6D8A12B0"/>
    <w:rsid w:val="6EF242CF"/>
    <w:rsid w:val="707025A1"/>
    <w:rsid w:val="73A97704"/>
    <w:rsid w:val="77664B3C"/>
    <w:rsid w:val="79A67472"/>
    <w:rsid w:val="7AB61937"/>
    <w:rsid w:val="7B5F44E2"/>
    <w:rsid w:val="7B7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1440"/>
      </w:tabs>
      <w:spacing w:line="360" w:lineRule="auto"/>
      <w:jc w:val="center"/>
      <w:outlineLvl w:val="1"/>
    </w:pPr>
    <w:rPr>
      <w:rFonts w:ascii="Arial" w:hAnsi="Arial"/>
      <w:b/>
      <w:bCs/>
      <w:kern w:val="0"/>
      <w:sz w:val="24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</w:style>
  <w:style w:type="paragraph" w:styleId="9">
    <w:name w:val="Body Text First Indent"/>
    <w:basedOn w:val="4"/>
    <w:semiHidden/>
    <w:unhideWhenUsed/>
    <w:qFormat/>
    <w:uiPriority w:val="99"/>
    <w:pPr>
      <w:ind w:firstLine="420" w:firstLineChars="100"/>
    </w:pPr>
  </w:style>
  <w:style w:type="paragraph" w:customStyle="1" w:styleId="12">
    <w:name w:val="_Style 3"/>
    <w:basedOn w:val="1"/>
    <w:qFormat/>
    <w:uiPriority w:val="0"/>
    <w:pPr>
      <w:ind w:firstLine="420" w:firstLineChars="2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2812</Words>
  <Characters>2837</Characters>
  <Lines>0</Lines>
  <Paragraphs>0</Paragraphs>
  <TotalTime>0</TotalTime>
  <ScaleCrop>false</ScaleCrop>
  <LinksUpToDate>false</LinksUpToDate>
  <CharactersWithSpaces>3250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2023-05-16T02:20:00Z</dcterms:created>
  <dc:creator>Administrator</dc:creator>
  <cp:lastModifiedBy>梁紫琪</cp:lastModifiedBy>
  <dcterms:modified xsi:type="dcterms:W3CDTF">2025-10-29T06:31:08Z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20F2A3359F8B4B32BF1BF1866CE1B79A_12</vt:lpwstr>
  </property>
  <property fmtid="{D5CDD505-2E9C-101B-9397-08002B2CF9AE}" pid="4" name="KSOTemplateDocerSaveRecord">
    <vt:lpwstr>eyJoZGlkIjoiOGZjODE4MjY1YmYyMzBlYTljN2QxZGFjOTQ4N2Y3OTQiLCJ1c2VySWQiOiI0NzIxMzUzNzIifQ==</vt:lpwstr>
  </property>
</Properties>
</file>